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CD" w:rsidRDefault="00F37BCD" w:rsidP="00F37BCD">
      <w:pPr>
        <w:shd w:val="clear" w:color="auto" w:fill="FFFFFF"/>
        <w:adjustRightInd w:val="0"/>
        <w:snapToGrid w:val="0"/>
        <w:spacing w:line="276" w:lineRule="auto"/>
        <w:rPr>
          <w:rFonts w:ascii="宋体" w:hAnsi="宋体" w:cs="幼圆"/>
          <w:b/>
          <w:bCs/>
          <w:sz w:val="24"/>
          <w:szCs w:val="24"/>
        </w:rPr>
      </w:pPr>
      <w:r>
        <w:rPr>
          <w:rFonts w:ascii="宋体" w:hAnsi="宋体" w:cs="幼圆" w:hint="eastAsia"/>
          <w:b/>
          <w:bCs/>
          <w:sz w:val="24"/>
          <w:szCs w:val="24"/>
        </w:rPr>
        <w:t>五、研究者发起的临床研究项目初始申请审查时，应递交的文件如下：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5465"/>
        <w:gridCol w:w="1848"/>
      </w:tblGrid>
      <w:tr w:rsidR="00F37BCD" w:rsidRPr="00E01E04" w:rsidTr="00197D89">
        <w:trPr>
          <w:cantSplit/>
          <w:trHeight w:val="451"/>
          <w:tblHeader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Default="00F37BCD" w:rsidP="0019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序号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Default="00F37BCD" w:rsidP="0019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E04">
              <w:rPr>
                <w:rFonts w:ascii="Times New Roman" w:hAnsi="Times New Roman" w:cs="Times New Roman" w:hint="eastAsia"/>
                <w:b/>
              </w:rPr>
              <w:t>递交文件名称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Default="00F37BCD" w:rsidP="00197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E04">
              <w:rPr>
                <w:rFonts w:ascii="Times New Roman" w:hAnsi="Times New Roman" w:cs="Times New Roman" w:hint="eastAsia"/>
                <w:b/>
              </w:rPr>
              <w:t>要求</w:t>
            </w:r>
          </w:p>
        </w:tc>
      </w:tr>
      <w:tr w:rsidR="00F37BCD" w:rsidRPr="00E01E04" w:rsidTr="00197D89">
        <w:trPr>
          <w:cantSplit/>
          <w:trHeight w:val="45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研究者发起的临床研究审查申请表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PI</w:t>
            </w:r>
            <w:r w:rsidRPr="009D642D">
              <w:rPr>
                <w:rFonts w:ascii="Times New Roman" w:hAnsi="Times New Roman" w:cs="Times New Roman" w:hint="eastAsia"/>
              </w:rPr>
              <w:t>（项目负责人）签字、科主任签字、立项部门签字</w:t>
            </w:r>
          </w:p>
        </w:tc>
      </w:tr>
      <w:tr w:rsidR="00F37BCD" w:rsidRPr="00E01E04" w:rsidTr="00197D89">
        <w:trPr>
          <w:cantSplit/>
          <w:trHeight w:val="451"/>
          <w:jc w:val="center"/>
        </w:trPr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研究者发起的临床研究立项审批表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复立项部门签字印件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临床试验方案</w:t>
            </w:r>
          </w:p>
          <w:p w:rsidR="00F37BCD" w:rsidRDefault="00F37BCD" w:rsidP="00F37BC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01E04">
              <w:rPr>
                <w:rFonts w:ascii="Times New Roman" w:hAnsi="Times New Roman" w:cs="Times New Roman" w:hint="eastAsia"/>
              </w:rPr>
              <w:t>单中心</w:t>
            </w:r>
            <w:r w:rsidRPr="009D642D">
              <w:rPr>
                <w:rFonts w:ascii="Times New Roman" w:hAnsi="Times New Roman" w:cs="Times New Roman" w:hint="eastAsia"/>
              </w:rPr>
              <w:t>或我院为组长单位的多中心研究可按照已提供的</w:t>
            </w:r>
            <w:r w:rsidRPr="009D642D">
              <w:rPr>
                <w:rFonts w:ascii="Times New Roman" w:hAnsi="Times New Roman" w:cs="Times New Roman" w:hint="eastAsia"/>
                <w:bCs/>
                <w:kern w:val="0"/>
              </w:rPr>
              <w:t>参考模板撰写；</w:t>
            </w:r>
          </w:p>
          <w:p w:rsidR="00F37BCD" w:rsidRDefault="00F37BCD" w:rsidP="00F37BC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对于多中心合作项目，若本单位为参与单位，请务必提交组长单位意见通过伦理审批的研究方案，不要擅自修改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标注版本号及定稿日期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PI</w:t>
            </w:r>
            <w:r w:rsidRPr="009D642D">
              <w:rPr>
                <w:rFonts w:ascii="Times New Roman" w:hAnsi="Times New Roman" w:cs="Times New Roman" w:hint="eastAsia"/>
              </w:rPr>
              <w:t>（项目负责人）签字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nil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  <w:b/>
                <w:color w:val="000000"/>
              </w:rPr>
              <w:t>知情同意书</w:t>
            </w:r>
          </w:p>
          <w:p w:rsidR="00F37BCD" w:rsidRDefault="00F37BCD" w:rsidP="00F37BC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1E04">
              <w:rPr>
                <w:rFonts w:ascii="Times New Roman" w:hAnsi="Times New Roman" w:cs="Times New Roman" w:hint="eastAsia"/>
              </w:rPr>
              <w:t>单中心或我院为组长单位的多中心研究可按照</w:t>
            </w:r>
            <w:r w:rsidRPr="009D642D">
              <w:rPr>
                <w:rFonts w:ascii="Times New Roman" w:hAnsi="Times New Roman" w:cs="Times New Roman" w:hint="eastAsia"/>
              </w:rPr>
              <w:t>已提供的</w:t>
            </w:r>
            <w:r w:rsidRPr="009D642D">
              <w:rPr>
                <w:rFonts w:ascii="Times New Roman" w:hAnsi="Times New Roman" w:cs="Times New Roman" w:hint="eastAsia"/>
                <w:bCs/>
                <w:kern w:val="0"/>
              </w:rPr>
              <w:t>参考模板撰写；</w:t>
            </w:r>
          </w:p>
          <w:p w:rsidR="00F37BCD" w:rsidRDefault="00F37BCD" w:rsidP="00F37BC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1E04">
              <w:rPr>
                <w:rFonts w:ascii="Times New Roman" w:hAnsi="Times New Roman" w:cs="Times New Roman"/>
              </w:rPr>
              <w:t>对于多中心合作项目，若本单位为参与单位，</w:t>
            </w:r>
            <w:r w:rsidRPr="009D642D">
              <w:rPr>
                <w:rFonts w:ascii="Times New Roman" w:hAnsi="Times New Roman" w:cs="Times New Roman" w:hint="eastAsia"/>
              </w:rPr>
              <w:t>可以提交组长单位意见通过伦理审批的知情同意书模板，其中涉及中心名称，研究者以及伦理委员会联系方式的请做本中心化修改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标注版本号及定稿日期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nil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</w:rPr>
              <w:t>若申请免除知情同意的应填写</w:t>
            </w:r>
            <w:r w:rsidRPr="009D642D">
              <w:rPr>
                <w:rFonts w:ascii="Times New Roman" w:hAnsi="Times New Roman" w:cs="Times New Roman" w:hint="eastAsia"/>
                <w:b/>
              </w:rPr>
              <w:t>免除知情同意申请表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PI</w:t>
            </w:r>
            <w:r w:rsidRPr="009D642D">
              <w:rPr>
                <w:rFonts w:ascii="Times New Roman" w:hAnsi="Times New Roman" w:cs="Times New Roman" w:hint="eastAsia"/>
              </w:rPr>
              <w:t>（项目负责人）签字</w:t>
            </w:r>
          </w:p>
        </w:tc>
      </w:tr>
      <w:tr w:rsidR="00F37BCD" w:rsidRPr="00E01E04" w:rsidTr="00197D89">
        <w:trPr>
          <w:cantSplit/>
          <w:trHeight w:val="870"/>
          <w:jc w:val="center"/>
        </w:trPr>
        <w:tc>
          <w:tcPr>
            <w:tcW w:w="592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本中心研究人员资质</w:t>
            </w:r>
            <w:r w:rsidRPr="009D642D">
              <w:rPr>
                <w:rFonts w:ascii="Times New Roman" w:hAnsi="Times New Roman" w:cs="Times New Roman" w:hint="eastAsia"/>
              </w:rPr>
              <w:t>：</w:t>
            </w:r>
          </w:p>
          <w:p w:rsidR="00F37BCD" w:rsidRDefault="00F37BCD" w:rsidP="00F37B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主要研究者简历（按照模板）</w:t>
            </w:r>
          </w:p>
          <w:p w:rsidR="00F37BCD" w:rsidRDefault="00F37BCD" w:rsidP="00F37B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主要研究者</w:t>
            </w:r>
            <w:r w:rsidRPr="009D642D">
              <w:rPr>
                <w:rFonts w:ascii="Times New Roman" w:hAnsi="Times New Roman" w:cs="Times New Roman"/>
              </w:rPr>
              <w:t>GCP</w:t>
            </w:r>
            <w:r w:rsidRPr="009D642D">
              <w:rPr>
                <w:rFonts w:ascii="Times New Roman" w:hAnsi="Times New Roman" w:cs="Times New Roman" w:hint="eastAsia"/>
              </w:rPr>
              <w:t>证书</w:t>
            </w:r>
          </w:p>
          <w:p w:rsidR="00F37BCD" w:rsidRDefault="00F37BCD" w:rsidP="00F37BC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</w:rPr>
              <w:t>研究团队人员（申请表中填写的研究人员）的</w:t>
            </w:r>
            <w:r w:rsidRPr="009D642D">
              <w:rPr>
                <w:rFonts w:ascii="Times New Roman" w:hAnsi="Times New Roman" w:cs="Times New Roman"/>
              </w:rPr>
              <w:t>GCP</w:t>
            </w:r>
            <w:r w:rsidRPr="009D642D">
              <w:rPr>
                <w:rFonts w:ascii="Times New Roman" w:hAnsi="Times New Roman" w:cs="Times New Roman" w:hint="eastAsia"/>
              </w:rPr>
              <w:t>证书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简历</w:t>
            </w:r>
            <w:r w:rsidRPr="009D642D">
              <w:rPr>
                <w:rFonts w:ascii="Times New Roman" w:hAnsi="Times New Roman" w:cs="Times New Roman"/>
              </w:rPr>
              <w:t>PI</w:t>
            </w:r>
            <w:r w:rsidRPr="009D642D">
              <w:rPr>
                <w:rFonts w:ascii="Times New Roman" w:hAnsi="Times New Roman" w:cs="Times New Roman" w:hint="eastAsia"/>
              </w:rPr>
              <w:t>（项目负责人）签字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文献综述及前期研究总结或研究者手册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E01E04">
              <w:rPr>
                <w:rFonts w:ascii="Times New Roman" w:hAnsi="Times New Roman" w:cs="Times New Roman"/>
              </w:rPr>
              <w:t>自行撰写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single" w:sz="4" w:space="0" w:color="000000"/>
            </w:tcBorders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研究文件</w:t>
            </w:r>
            <w:r w:rsidRPr="009D642D">
              <w:rPr>
                <w:rFonts w:ascii="Times New Roman" w:hAnsi="Times New Roman" w:cs="Times New Roman" w:hint="eastAsia"/>
              </w:rPr>
              <w:t>：</w:t>
            </w:r>
          </w:p>
          <w:p w:rsidR="00F37BCD" w:rsidRDefault="00F37BCD" w:rsidP="00F37BC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病例报告表文本</w:t>
            </w:r>
          </w:p>
          <w:p w:rsidR="00F37BCD" w:rsidRDefault="00F37BCD" w:rsidP="00F37BC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招募受试者和向其宣传的程序性文件（如适用）：包含招募受试者的方式和信息，如涉及第三方招募请提供第三方资质</w:t>
            </w:r>
          </w:p>
          <w:p w:rsidR="00F37BCD" w:rsidRDefault="00F37BCD" w:rsidP="00F37BC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其他任何提供给受试者的书面材料：包括量表、日记卡、问卷等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single" w:sz="4" w:space="0" w:color="000000"/>
            </w:tcBorders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保险凭证及条款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E01E04">
              <w:rPr>
                <w:rFonts w:ascii="Times New Roman" w:hAnsi="Times New Roman" w:cs="Times New Roman"/>
              </w:rPr>
              <w:t>若无则在</w:t>
            </w:r>
            <w:r w:rsidRPr="009D642D">
              <w:rPr>
                <w:rFonts w:ascii="Times New Roman" w:hAnsi="Times New Roman" w:cs="Times New Roman"/>
              </w:rPr>
              <w:t>“</w:t>
            </w:r>
            <w:r w:rsidRPr="009D642D">
              <w:rPr>
                <w:rFonts w:ascii="Times New Roman" w:hAnsi="Times New Roman" w:cs="Times New Roman" w:hint="eastAsia"/>
                <w:bCs/>
              </w:rPr>
              <w:t>研究者发起的临床研究审查申请表</w:t>
            </w:r>
            <w:r w:rsidRPr="009D642D">
              <w:rPr>
                <w:rFonts w:ascii="Times New Roman" w:hAnsi="Times New Roman" w:cs="Times New Roman"/>
              </w:rPr>
              <w:t>”</w:t>
            </w:r>
            <w:r w:rsidRPr="009D642D">
              <w:rPr>
                <w:rFonts w:ascii="Times New Roman" w:hAnsi="Times New Roman" w:cs="Times New Roman" w:hint="eastAsia"/>
              </w:rPr>
              <w:t>中明确赔偿支付渠道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</w:p>
        </w:tc>
      </w:tr>
      <w:tr w:rsidR="00F37BCD" w:rsidRPr="00E01E04" w:rsidTr="00197D89">
        <w:trPr>
          <w:cantSplit/>
          <w:trHeight w:val="427"/>
          <w:jc w:val="center"/>
        </w:trPr>
        <w:tc>
          <w:tcPr>
            <w:tcW w:w="5000" w:type="pct"/>
            <w:gridSpan w:val="3"/>
            <w:shd w:val="clear" w:color="auto" w:fill="A8D08D" w:themeFill="accent6" w:themeFillTint="99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若为多中心研究项目必须递交以下资料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9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本单位为组长单位：需提交“参加单位名单”并注明版本号及日期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  <w:bCs/>
              </w:rPr>
            </w:pPr>
            <w:r w:rsidRPr="009D642D">
              <w:rPr>
                <w:rFonts w:ascii="Times New Roman" w:hAnsi="Times New Roman" w:cs="Times New Roman" w:hint="eastAsia"/>
              </w:rPr>
              <w:t>本单位为参与单位：需提交组长单位伦理委员会批件和成员表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000" w:type="pct"/>
            <w:gridSpan w:val="3"/>
            <w:shd w:val="clear" w:color="auto" w:fill="A8D08D" w:themeFill="accent6" w:themeFillTint="99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若为企业赞助的项目必须补充递交以下资料：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非商业用途声明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资助方盖章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无外资参与方承诺书</w:t>
            </w:r>
          </w:p>
        </w:tc>
        <w:tc>
          <w:tcPr>
            <w:tcW w:w="1114" w:type="pct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资助方盖章</w:t>
            </w:r>
          </w:p>
        </w:tc>
      </w:tr>
      <w:tr w:rsidR="00F37BCD" w:rsidRPr="00E01E04" w:rsidTr="00197D89">
        <w:trPr>
          <w:cantSplit/>
          <w:trHeight w:val="281"/>
          <w:jc w:val="center"/>
        </w:trPr>
        <w:tc>
          <w:tcPr>
            <w:tcW w:w="592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赞助单位合法资质证明（产品生产许可证，营业执照等）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资助方盖章</w:t>
            </w:r>
          </w:p>
        </w:tc>
      </w:tr>
      <w:tr w:rsidR="00F37BCD" w:rsidRPr="00E01E04" w:rsidTr="00197D89">
        <w:trPr>
          <w:cantSplit/>
          <w:trHeight w:val="281"/>
          <w:jc w:val="center"/>
        </w:trPr>
        <w:tc>
          <w:tcPr>
            <w:tcW w:w="5000" w:type="pct"/>
            <w:gridSpan w:val="3"/>
            <w:tcBorders>
              <w:bottom w:val="single" w:sz="4" w:space="0" w:color="000000"/>
            </w:tcBorders>
            <w:shd w:val="clear" w:color="auto" w:fill="A8D08D" w:themeFill="accent6" w:themeFillTint="99"/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  <w:b/>
              </w:rPr>
            </w:pPr>
            <w:r w:rsidRPr="009D642D">
              <w:rPr>
                <w:rFonts w:ascii="Times New Roman" w:hAnsi="Times New Roman" w:cs="Times New Roman" w:hint="eastAsia"/>
                <w:b/>
              </w:rPr>
              <w:t>研究涉及并非院内已采购的药品、器械</w:t>
            </w:r>
            <w:r w:rsidRPr="009D642D">
              <w:rPr>
                <w:rFonts w:ascii="Times New Roman" w:hAnsi="Times New Roman" w:cs="Times New Roman"/>
                <w:b/>
              </w:rPr>
              <w:t>/</w:t>
            </w:r>
            <w:r w:rsidRPr="009D642D">
              <w:rPr>
                <w:rFonts w:ascii="Times New Roman" w:hAnsi="Times New Roman" w:cs="Times New Roman" w:hint="eastAsia"/>
                <w:b/>
              </w:rPr>
              <w:t>诊断试剂须补充以下资料：</w:t>
            </w:r>
          </w:p>
        </w:tc>
      </w:tr>
      <w:tr w:rsidR="00F37BCD" w:rsidRPr="00E01E04" w:rsidTr="00197D89">
        <w:trPr>
          <w:cantSplit/>
          <w:trHeight w:val="830"/>
          <w:jc w:val="center"/>
        </w:trPr>
        <w:tc>
          <w:tcPr>
            <w:tcW w:w="592" w:type="pct"/>
            <w:tcBorders>
              <w:top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4" w:type="pct"/>
            <w:tcBorders>
              <w:top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器械</w:t>
            </w:r>
            <w:r w:rsidRPr="009D642D">
              <w:rPr>
                <w:rFonts w:ascii="Times New Roman" w:hAnsi="Times New Roman" w:cs="Times New Roman"/>
              </w:rPr>
              <w:t>/</w:t>
            </w:r>
            <w:r w:rsidRPr="009D642D">
              <w:rPr>
                <w:rFonts w:ascii="Times New Roman" w:hAnsi="Times New Roman" w:cs="Times New Roman" w:hint="eastAsia"/>
              </w:rPr>
              <w:t>诊断试剂相关文件：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注册证（已上市）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产品检验报告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器械</w:t>
            </w:r>
            <w:r w:rsidRPr="009D642D">
              <w:rPr>
                <w:rFonts w:ascii="Times New Roman" w:hAnsi="Times New Roman" w:cs="Times New Roman"/>
              </w:rPr>
              <w:t>/</w:t>
            </w:r>
            <w:r w:rsidRPr="009D642D">
              <w:rPr>
                <w:rFonts w:ascii="Times New Roman" w:hAnsi="Times New Roman" w:cs="Times New Roman" w:hint="eastAsia"/>
              </w:rPr>
              <w:t>诊断试剂使用说明书或操作手册（已上市）</w:t>
            </w:r>
          </w:p>
        </w:tc>
        <w:tc>
          <w:tcPr>
            <w:tcW w:w="1114" w:type="pct"/>
            <w:tcBorders>
              <w:top w:val="single" w:sz="4" w:space="0" w:color="000000"/>
            </w:tcBorders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</w:tc>
      </w:tr>
      <w:tr w:rsidR="00F37BCD" w:rsidRPr="00E01E04" w:rsidTr="00197D89">
        <w:trPr>
          <w:cantSplit/>
          <w:trHeight w:val="340"/>
          <w:jc w:val="center"/>
        </w:trPr>
        <w:tc>
          <w:tcPr>
            <w:tcW w:w="592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4" w:type="pct"/>
            <w:tcBorders>
              <w:bottom w:val="single" w:sz="4" w:space="0" w:color="000000"/>
            </w:tcBorders>
            <w:vAlign w:val="center"/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药品注册批文</w:t>
            </w:r>
            <w:r w:rsidRPr="009D642D">
              <w:rPr>
                <w:rFonts w:ascii="Times New Roman" w:hAnsi="Times New Roman" w:cs="Times New Roman" w:hint="eastAsia"/>
                <w:bCs/>
              </w:rPr>
              <w:t>（已上市）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药检报告</w:t>
            </w:r>
          </w:p>
          <w:p w:rsidR="00F37BCD" w:rsidRPr="00E01E04" w:rsidRDefault="00F37BCD" w:rsidP="00197D89">
            <w:pPr>
              <w:rPr>
                <w:rFonts w:ascii="Times New Roman" w:hAnsi="Times New Roman" w:cs="Times New Roman"/>
                <w:color w:val="000000"/>
              </w:rPr>
            </w:pPr>
            <w:r w:rsidRPr="009D642D">
              <w:rPr>
                <w:rFonts w:ascii="Times New Roman" w:hAnsi="Times New Roman" w:cs="Times New Roman" w:hint="eastAsia"/>
              </w:rPr>
              <w:t>药品说明书</w:t>
            </w:r>
            <w:r w:rsidRPr="009D642D">
              <w:rPr>
                <w:rFonts w:ascii="Times New Roman" w:hAnsi="Times New Roman" w:cs="Times New Roman" w:hint="eastAsia"/>
                <w:bCs/>
              </w:rPr>
              <w:t>（已上市）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</w:tcPr>
          <w:p w:rsidR="00F37BCD" w:rsidRPr="00E01E04" w:rsidRDefault="00F37BCD" w:rsidP="00197D89">
            <w:pPr>
              <w:rPr>
                <w:rFonts w:ascii="Times New Roman" w:hAnsi="Times New Roman" w:cs="Times New Roman"/>
              </w:rPr>
            </w:pPr>
            <w:r w:rsidRPr="009D642D">
              <w:rPr>
                <w:rFonts w:ascii="Times New Roman" w:hAnsi="Times New Roman" w:cs="Times New Roman" w:hint="eastAsia"/>
              </w:rPr>
              <w:t>如适用</w:t>
            </w:r>
          </w:p>
        </w:tc>
      </w:tr>
    </w:tbl>
    <w:p w:rsidR="00F37BCD" w:rsidRPr="00E01E04" w:rsidRDefault="00F37BCD" w:rsidP="00F37BCD">
      <w:pPr>
        <w:adjustRightInd w:val="0"/>
        <w:snapToGrid w:val="0"/>
        <w:spacing w:line="360" w:lineRule="auto"/>
        <w:rPr>
          <w:rStyle w:val="a8"/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F37BCD" w:rsidRPr="00E01E04" w:rsidRDefault="00F37BCD" w:rsidP="00F37BCD">
      <w:pPr>
        <w:adjustRightInd w:val="0"/>
        <w:snapToGrid w:val="0"/>
        <w:spacing w:line="360" w:lineRule="auto"/>
        <w:rPr>
          <w:rFonts w:ascii="宋体" w:hAnsi="宋体" w:cs="幼圆"/>
          <w:b/>
          <w:bCs/>
        </w:rPr>
      </w:pPr>
      <w:r>
        <w:rPr>
          <w:rStyle w:val="a8"/>
          <w:rFonts w:ascii="Times New Roman" w:eastAsiaTheme="minorEastAsia" w:hAnsi="Times New Roman" w:cs="Times New Roman" w:hint="eastAsia"/>
        </w:rPr>
        <w:t>文件递交</w:t>
      </w:r>
      <w:r w:rsidRPr="009D642D">
        <w:rPr>
          <w:rStyle w:val="a8"/>
          <w:rFonts w:ascii="Times New Roman" w:eastAsiaTheme="minorEastAsia" w:hAnsi="Times New Roman" w:cs="Times New Roman" w:hint="eastAsia"/>
        </w:rPr>
        <w:t>注意事项：</w:t>
      </w:r>
    </w:p>
    <w:p w:rsidR="00F37BCD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 w:rsidRPr="009D642D">
        <w:rPr>
          <w:rFonts w:ascii="Times New Roman" w:hAnsi="Times New Roman" w:cs="Times New Roman" w:hint="eastAsia"/>
        </w:rPr>
        <w:t>伦理审查要求可在院内网查看。查看方式：</w:t>
      </w:r>
      <w:r w:rsidRPr="009D642D">
        <w:rPr>
          <w:rFonts w:ascii="Times New Roman" w:hAnsi="Times New Roman" w:cs="Times New Roman" w:hint="eastAsia"/>
          <w:bCs/>
          <w:color w:val="FF0000"/>
        </w:rPr>
        <w:t>院内网</w:t>
      </w:r>
      <w:r w:rsidRPr="009D642D">
        <w:rPr>
          <w:rFonts w:ascii="Times New Roman" w:hAnsi="Times New Roman" w:cs="Times New Roman"/>
          <w:bCs/>
          <w:color w:val="FF0000"/>
        </w:rPr>
        <w:t>--</w:t>
      </w:r>
      <w:r w:rsidRPr="009D642D">
        <w:rPr>
          <w:rFonts w:ascii="Times New Roman" w:hAnsi="Times New Roman" w:cs="Times New Roman" w:hint="eastAsia"/>
          <w:bCs/>
          <w:color w:val="FF0000"/>
        </w:rPr>
        <w:t>行政管理</w:t>
      </w:r>
      <w:r w:rsidRPr="009D642D">
        <w:rPr>
          <w:rFonts w:ascii="Times New Roman" w:hAnsi="Times New Roman" w:cs="Times New Roman"/>
          <w:bCs/>
          <w:color w:val="FF0000"/>
        </w:rPr>
        <w:t>—</w:t>
      </w:r>
      <w:r w:rsidRPr="009D642D">
        <w:rPr>
          <w:rFonts w:ascii="Times New Roman" w:hAnsi="Times New Roman" w:cs="Times New Roman" w:hint="eastAsia"/>
          <w:bCs/>
          <w:color w:val="FF0000"/>
        </w:rPr>
        <w:t>医院办公室</w:t>
      </w:r>
      <w:r w:rsidRPr="009D642D">
        <w:rPr>
          <w:rFonts w:ascii="Times New Roman" w:hAnsi="Times New Roman" w:cs="Times New Roman"/>
          <w:bCs/>
          <w:color w:val="FF0000"/>
        </w:rPr>
        <w:t>—</w:t>
      </w:r>
      <w:r w:rsidRPr="009D642D">
        <w:rPr>
          <w:rFonts w:ascii="Times New Roman" w:hAnsi="Times New Roman" w:cs="Times New Roman" w:hint="eastAsia"/>
          <w:bCs/>
          <w:color w:val="FF0000"/>
        </w:rPr>
        <w:t>伦理委员会。</w:t>
      </w:r>
    </w:p>
    <w:p w:rsidR="00F37BCD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 w:rsidRPr="009D642D">
        <w:rPr>
          <w:rFonts w:ascii="Times New Roman" w:hAnsi="Times New Roman" w:cs="Times New Roman" w:hint="eastAsia"/>
        </w:rPr>
        <w:t>通过科学性审查后，《研究者发起的临床研究立项审批表》由临床研究办公室负责人签字，研究者将此表以及伦理审查要求的资料使用黑色塑料档案盒（</w:t>
      </w:r>
      <w:r w:rsidRPr="009D642D">
        <w:rPr>
          <w:rFonts w:ascii="Times New Roman" w:hAnsi="Times New Roman" w:cs="Times New Roman"/>
        </w:rPr>
        <w:t>HC-35</w:t>
      </w:r>
      <w:r w:rsidRPr="009D642D">
        <w:rPr>
          <w:rFonts w:ascii="Times New Roman" w:hAnsi="Times New Roman" w:cs="Times New Roman" w:hint="eastAsia"/>
        </w:rPr>
        <w:t>）装好（必备），再提交到伦理办公室进行伦理形式审查。</w:t>
      </w:r>
    </w:p>
    <w:p w:rsidR="00F37BCD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 w:rsidRPr="009D642D">
        <w:rPr>
          <w:rFonts w:ascii="Times New Roman" w:hAnsi="Times New Roman" w:cs="Times New Roman" w:hint="eastAsia"/>
        </w:rPr>
        <w:t>形式审查通过后，请另行准备</w:t>
      </w:r>
      <w:r w:rsidRPr="009D642D">
        <w:rPr>
          <w:rFonts w:ascii="Times New Roman" w:hAnsi="Times New Roman" w:cs="Times New Roman"/>
        </w:rPr>
        <w:t>2</w:t>
      </w:r>
      <w:r w:rsidRPr="009D642D">
        <w:rPr>
          <w:rFonts w:ascii="Times New Roman" w:hAnsi="Times New Roman" w:cs="Times New Roman" w:hint="eastAsia"/>
        </w:rPr>
        <w:t>份复印件作为主审审查资料，装订要求以简洁、轻便为主，装订成册即可，每份资料使用透明按扣袋或抽杆夹装好，并尽快送达伦理办公室，电子版材料命名为</w:t>
      </w:r>
      <w:r w:rsidRPr="009D642D">
        <w:rPr>
          <w:rFonts w:ascii="Times New Roman" w:hAnsi="Times New Roman" w:cs="Times New Roman"/>
        </w:rPr>
        <w:t>“IIT</w:t>
      </w:r>
      <w:r w:rsidRPr="009D642D">
        <w:rPr>
          <w:rFonts w:ascii="Times New Roman" w:hAnsi="Times New Roman" w:cs="Times New Roman" w:hint="eastAsia"/>
        </w:rPr>
        <w:t>科室负责人</w:t>
      </w:r>
      <w:r w:rsidRPr="009D642D">
        <w:rPr>
          <w:rFonts w:ascii="Times New Roman" w:hAnsi="Times New Roman" w:cs="Times New Roman"/>
        </w:rPr>
        <w:t>+</w:t>
      </w:r>
      <w:r w:rsidRPr="009D642D">
        <w:rPr>
          <w:rFonts w:ascii="Times New Roman" w:hAnsi="Times New Roman" w:cs="Times New Roman" w:hint="eastAsia"/>
        </w:rPr>
        <w:t>项目名称</w:t>
      </w:r>
      <w:r w:rsidRPr="009D642D">
        <w:rPr>
          <w:rFonts w:ascii="Times New Roman" w:hAnsi="Times New Roman" w:cs="Times New Roman"/>
        </w:rPr>
        <w:t>”</w:t>
      </w:r>
      <w:r w:rsidRPr="009D642D">
        <w:rPr>
          <w:rFonts w:ascii="Times New Roman" w:hAnsi="Times New Roman" w:cs="Times New Roman" w:hint="eastAsia"/>
        </w:rPr>
        <w:t>，发至伦理邮箱</w:t>
      </w:r>
      <w:r w:rsidRPr="009D642D">
        <w:rPr>
          <w:rFonts w:ascii="Times New Roman" w:hAnsi="Times New Roman" w:cs="Times New Roman"/>
        </w:rPr>
        <w:t>sdfeyec@163.com</w:t>
      </w:r>
      <w:r w:rsidRPr="009D642D">
        <w:rPr>
          <w:rFonts w:ascii="Times New Roman" w:hAnsi="Times New Roman" w:cs="Times New Roman" w:hint="eastAsia"/>
        </w:rPr>
        <w:t>。</w:t>
      </w:r>
    </w:p>
    <w:p w:rsidR="00F37BCD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  <w:rPr>
          <w:rFonts w:ascii="Times New Roman" w:hAnsi="Times New Roman" w:cs="Times New Roman"/>
        </w:rPr>
      </w:pPr>
      <w:r w:rsidRPr="009D642D">
        <w:rPr>
          <w:rFonts w:ascii="Times New Roman" w:hAnsi="Times New Roman" w:cs="Times New Roman" w:hint="eastAsia"/>
        </w:rPr>
        <w:t>伦理办公室在收到以上纸质及电子资料后，将组织审查并告知伦理审查形式。</w:t>
      </w:r>
      <w:r w:rsidRPr="009D642D">
        <w:rPr>
          <w:rFonts w:ascii="Times New Roman" w:hAnsi="Times New Roman" w:cs="Times New Roman" w:hint="eastAsia"/>
          <w:b/>
        </w:rPr>
        <w:t>如审查形式为会议审查</w:t>
      </w:r>
      <w:r w:rsidRPr="009D642D">
        <w:rPr>
          <w:rFonts w:ascii="Times New Roman" w:hAnsi="Times New Roman" w:cs="Times New Roman" w:hint="eastAsia"/>
        </w:rPr>
        <w:t>，</w:t>
      </w:r>
      <w:hyperlink r:id="rId7" w:history="1">
        <w:r w:rsidRPr="009D642D">
          <w:rPr>
            <w:rStyle w:val="a7"/>
            <w:rFonts w:ascii="Times New Roman" w:hAnsi="Times New Roman" w:cs="Times New Roman" w:hint="eastAsia"/>
          </w:rPr>
          <w:t>则请研究者按照伦理审查汇报</w:t>
        </w:r>
        <w:r w:rsidRPr="009D642D">
          <w:rPr>
            <w:rStyle w:val="a7"/>
            <w:rFonts w:ascii="Times New Roman" w:hAnsi="Times New Roman" w:cs="Times New Roman"/>
          </w:rPr>
          <w:t>ppt</w:t>
        </w:r>
        <w:r w:rsidRPr="009D642D">
          <w:rPr>
            <w:rStyle w:val="a7"/>
            <w:rFonts w:ascii="Times New Roman" w:hAnsi="Times New Roman" w:cs="Times New Roman" w:hint="eastAsia"/>
          </w:rPr>
          <w:t>模板准备并发送伦理邮箱</w:t>
        </w:r>
        <w:r w:rsidRPr="009D642D">
          <w:rPr>
            <w:rStyle w:val="a7"/>
            <w:rFonts w:ascii="Times New Roman" w:hAnsi="Times New Roman" w:cs="Times New Roman"/>
          </w:rPr>
          <w:t>sdfeyec@163.com</w:t>
        </w:r>
      </w:hyperlink>
      <w:r w:rsidRPr="009D642D">
        <w:rPr>
          <w:rFonts w:ascii="Times New Roman" w:hAnsi="Times New Roman" w:cs="Times New Roman" w:hint="eastAsia"/>
        </w:rPr>
        <w:t>，伦理办公室将在会议前三天通知研究者会议时间地点，请主要研究者到会汇报</w:t>
      </w:r>
      <w:r w:rsidRPr="009D642D">
        <w:rPr>
          <w:rFonts w:ascii="Times New Roman" w:hAnsi="Times New Roman" w:cs="Times New Roman" w:hint="eastAsia"/>
          <w:b/>
        </w:rPr>
        <w:t>；若审查形式为简易审查</w:t>
      </w:r>
      <w:r w:rsidRPr="009D642D">
        <w:rPr>
          <w:rFonts w:ascii="Times New Roman" w:hAnsi="Times New Roman" w:cs="Times New Roman" w:hint="eastAsia"/>
        </w:rPr>
        <w:t>，则将发送主审委员审查，研究者无需到会汇报。审查完成后伦理办会通知研究者领取伦理审查意见。</w:t>
      </w:r>
    </w:p>
    <w:p w:rsidR="00F37BCD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  <w:rPr>
          <w:rFonts w:ascii="宋体" w:hAnsi="宋体" w:cs="幼圆"/>
          <w:b/>
          <w:bCs/>
        </w:rPr>
      </w:pPr>
      <w:r w:rsidRPr="009D642D">
        <w:rPr>
          <w:rFonts w:ascii="Times New Roman" w:hAnsi="Times New Roman" w:cs="Times New Roman" w:hint="eastAsia"/>
          <w:b/>
        </w:rPr>
        <w:t>全年会议时间和递交截止时间均在院内网及外网公示</w:t>
      </w:r>
      <w:r w:rsidRPr="009D642D">
        <w:rPr>
          <w:rFonts w:ascii="Times New Roman" w:hAnsi="Times New Roman" w:cs="Times New Roman" w:hint="eastAsia"/>
        </w:rPr>
        <w:t>，研究者可根据项目开展需求自行安排申请时间。为保证审查的质量，每次会议初始审查项目会有所限制，上会项目顺序按照项目受理顺序排序。</w:t>
      </w:r>
    </w:p>
    <w:p w:rsidR="00C60A90" w:rsidRDefault="00F37BCD" w:rsidP="00F37BCD">
      <w:pPr>
        <w:numPr>
          <w:ilvl w:val="0"/>
          <w:numId w:val="6"/>
        </w:numPr>
        <w:tabs>
          <w:tab w:val="left" w:pos="142"/>
        </w:tabs>
        <w:spacing w:line="276" w:lineRule="auto"/>
      </w:pPr>
      <w:bookmarkStart w:id="0" w:name="_GoBack"/>
      <w:bookmarkEnd w:id="0"/>
      <w:r w:rsidRPr="009D642D">
        <w:rPr>
          <w:rFonts w:ascii="Times New Roman" w:hAnsi="Times New Roman" w:cs="Times New Roman" w:hint="eastAsia"/>
        </w:rPr>
        <w:t>有赞助的</w:t>
      </w:r>
      <w:r w:rsidRPr="009D642D">
        <w:rPr>
          <w:rFonts w:ascii="Times New Roman" w:hAnsi="Times New Roman" w:cs="Times New Roman"/>
        </w:rPr>
        <w:t>IIT</w:t>
      </w:r>
      <w:r w:rsidRPr="009D642D">
        <w:rPr>
          <w:rFonts w:ascii="Times New Roman" w:hAnsi="Times New Roman" w:cs="Times New Roman" w:hint="eastAsia"/>
        </w:rPr>
        <w:t>项目，伦理委员会将收取伦理审查费，其余研究者发起的项目暂不收费。请在领取伦理审查意见前确认打款情况。</w:t>
      </w:r>
    </w:p>
    <w:sectPr w:rsidR="00C6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AD" w:rsidRDefault="003C0CAD" w:rsidP="00F37BCD">
      <w:r>
        <w:separator/>
      </w:r>
    </w:p>
  </w:endnote>
  <w:endnote w:type="continuationSeparator" w:id="0">
    <w:p w:rsidR="003C0CAD" w:rsidRDefault="003C0CAD" w:rsidP="00F3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AD" w:rsidRDefault="003C0CAD" w:rsidP="00F37BCD">
      <w:r>
        <w:separator/>
      </w:r>
    </w:p>
  </w:footnote>
  <w:footnote w:type="continuationSeparator" w:id="0">
    <w:p w:rsidR="003C0CAD" w:rsidRDefault="003C0CAD" w:rsidP="00F37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ED8"/>
    <w:multiLevelType w:val="hybridMultilevel"/>
    <w:tmpl w:val="D7520688"/>
    <w:lvl w:ilvl="0" w:tplc="49B87E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D72D83"/>
    <w:multiLevelType w:val="hybridMultilevel"/>
    <w:tmpl w:val="783CF30E"/>
    <w:lvl w:ilvl="0" w:tplc="49B87E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3C14E9"/>
    <w:multiLevelType w:val="hybridMultilevel"/>
    <w:tmpl w:val="C91E25F0"/>
    <w:lvl w:ilvl="0" w:tplc="B0346C6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FC1C54"/>
    <w:multiLevelType w:val="hybridMultilevel"/>
    <w:tmpl w:val="E8301F4A"/>
    <w:lvl w:ilvl="0" w:tplc="49B87E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7A2E1A"/>
    <w:multiLevelType w:val="hybridMultilevel"/>
    <w:tmpl w:val="F1D2BD92"/>
    <w:lvl w:ilvl="0" w:tplc="0B58AAF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781842"/>
    <w:multiLevelType w:val="hybridMultilevel"/>
    <w:tmpl w:val="8A30BE24"/>
    <w:lvl w:ilvl="0" w:tplc="49B87E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E2"/>
    <w:rsid w:val="003C0CAD"/>
    <w:rsid w:val="007C71E2"/>
    <w:rsid w:val="00A52FB9"/>
    <w:rsid w:val="00B44C2F"/>
    <w:rsid w:val="00F3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287E5"/>
  <w15:chartTrackingRefBased/>
  <w15:docId w15:val="{AA21EEF0-E705-4E1B-B663-863D21E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BC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B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BCD"/>
    <w:rPr>
      <w:sz w:val="18"/>
      <w:szCs w:val="18"/>
    </w:rPr>
  </w:style>
  <w:style w:type="character" w:styleId="a7">
    <w:name w:val="Hyperlink"/>
    <w:uiPriority w:val="99"/>
    <w:unhideWhenUsed/>
    <w:rsid w:val="00F37BCD"/>
    <w:rPr>
      <w:color w:val="0000FF"/>
      <w:u w:val="single"/>
    </w:rPr>
  </w:style>
  <w:style w:type="character" w:styleId="a8">
    <w:name w:val="Strong"/>
    <w:uiPriority w:val="22"/>
    <w:qFormat/>
    <w:rsid w:val="00F37B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017;&#35831;&#30740;&#31350;&#32773;&#25353;&#29031;&#20262;&#29702;&#23457;&#26597;&#27719;&#25253;ppt&#27169;&#26495;&#20934;&#22791;&#24182;&#21457;&#36865;&#20262;&#29702;&#37038;&#31665;sdfeye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</dc:creator>
  <cp:keywords/>
  <dc:description/>
  <cp:lastModifiedBy>181</cp:lastModifiedBy>
  <cp:revision>2</cp:revision>
  <dcterms:created xsi:type="dcterms:W3CDTF">2024-06-03T08:30:00Z</dcterms:created>
  <dcterms:modified xsi:type="dcterms:W3CDTF">2024-06-03T08:30:00Z</dcterms:modified>
</cp:coreProperties>
</file>